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83727" w14:textId="77777777" w:rsidR="00CC63C2" w:rsidRPr="00CC63C2" w:rsidRDefault="00CC63C2" w:rsidP="00CC63C2">
      <w:pPr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b/>
          <w:bCs/>
          <w:color w:val="333333"/>
          <w:lang w:eastAsia="ru-RU"/>
        </w:rPr>
        <w:t>Политика конфиденциальности</w:t>
      </w:r>
    </w:p>
    <w:p w14:paraId="28B8BFAA" w14:textId="77777777" w:rsidR="00CC63C2" w:rsidRPr="00CC63C2" w:rsidRDefault="00CC63C2" w:rsidP="00CC63C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b/>
          <w:bCs/>
          <w:color w:val="333333"/>
          <w:lang w:eastAsia="ru-RU"/>
        </w:rPr>
        <w:t>1.    Общие условия</w:t>
      </w:r>
    </w:p>
    <w:p w14:paraId="529DB732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 xml:space="preserve">1.1. Настоящая Политика определяет порядок обработки и защиты Обществом с Ограниченной Ответственностью «Высокие Технологии для Бизнеса» (далее – Администрация) информации о физических лицах (далее – Пользователь), которая может быть получена Администрацией при использовании Пользователем услуг/товаров, неисключительной лицензии предоставляемых в том числе посредством сайта, сервисов, служб, </w:t>
      </w:r>
      <w:proofErr w:type="gramStart"/>
      <w:r w:rsidRPr="00CC63C2">
        <w:rPr>
          <w:rFonts w:ascii="Arial" w:eastAsia="Times New Roman" w:hAnsi="Arial" w:cs="Arial"/>
          <w:color w:val="333333"/>
          <w:lang w:eastAsia="ru-RU"/>
        </w:rPr>
        <w:t>программ</w:t>
      </w:r>
      <w:proofErr w:type="gramEnd"/>
      <w:r w:rsidRPr="00CC63C2">
        <w:rPr>
          <w:rFonts w:ascii="Arial" w:eastAsia="Times New Roman" w:hAnsi="Arial" w:cs="Arial"/>
          <w:color w:val="333333"/>
          <w:lang w:eastAsia="ru-RU"/>
        </w:rPr>
        <w:t xml:space="preserve"> используемых Администрацией (далее – Сайт).</w:t>
      </w:r>
    </w:p>
    <w:p w14:paraId="0789DC39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1.2. Политика обработки и защиты данных основывается на следующих принципах:</w:t>
      </w:r>
    </w:p>
    <w:p w14:paraId="4ED22F21" w14:textId="77777777" w:rsidR="00CC63C2" w:rsidRPr="00CC63C2" w:rsidRDefault="00CC63C2" w:rsidP="00CC63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Обработка персональных данных должна осуществляться законным, добросовестным и прозрачным образом;</w:t>
      </w:r>
    </w:p>
    <w:p w14:paraId="7066D635" w14:textId="77777777" w:rsidR="00CC63C2" w:rsidRPr="00CC63C2" w:rsidRDefault="00CC63C2" w:rsidP="00CC63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Сбор персональных данных должен производиться только для установленных, однозначных и законных целей и не предусматривает дополнительную обработку данных, не совместимую с этими целями;</w:t>
      </w:r>
    </w:p>
    <w:p w14:paraId="3434AB90" w14:textId="77777777" w:rsidR="00CC63C2" w:rsidRPr="00CC63C2" w:rsidRDefault="00CC63C2" w:rsidP="00CC63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Сбор персональных данных должен быть надлежащим, уместным и ограничиваться только сведениями, необходимыми для целей, в которых эти данные собираются;</w:t>
      </w:r>
    </w:p>
    <w:p w14:paraId="63A673F9" w14:textId="77777777" w:rsidR="00CC63C2" w:rsidRPr="00CC63C2" w:rsidRDefault="00CC63C2" w:rsidP="00CC63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Персональные данные должны быть точными и при необходимости обновляться;</w:t>
      </w:r>
    </w:p>
    <w:p w14:paraId="03BC0E4C" w14:textId="77777777" w:rsidR="00CC63C2" w:rsidRPr="00CC63C2" w:rsidRDefault="00CC63C2" w:rsidP="00CC63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Необходимо принимать все разумные меры, гарантирующие, что неточные персональные данные, в зависимости от цели их обработки, будут незамедлительно удалены или исправлены;</w:t>
      </w:r>
    </w:p>
    <w:p w14:paraId="607D303B" w14:textId="77777777" w:rsidR="00CC63C2" w:rsidRPr="00CC63C2" w:rsidRDefault="00CC63C2" w:rsidP="00CC63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Персональные данные должны храниться таким образом, чтобы субъект данных мог быть идентифицирован не дольше, чем это требуется для достижения целей, в которых эти данные были собраны;</w:t>
      </w:r>
    </w:p>
    <w:p w14:paraId="3DB0313C" w14:textId="77777777" w:rsidR="00CC63C2" w:rsidRPr="00CC63C2" w:rsidRDefault="00CC63C2" w:rsidP="00CC63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Все персональные данные должны храниться таким образом, чтобы обеспечить их конфиденциальность и сохранность;</w:t>
      </w:r>
    </w:p>
    <w:p w14:paraId="2B5D908F" w14:textId="77777777" w:rsidR="00CC63C2" w:rsidRPr="00CC63C2" w:rsidRDefault="00CC63C2" w:rsidP="00CC63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Персональные данные не должны передаваться третьим лицам, за исключением случаев, когда это необходимо для предоставления услуг на основании договора;</w:t>
      </w:r>
    </w:p>
    <w:p w14:paraId="3F7F758C" w14:textId="77777777" w:rsidR="00CC63C2" w:rsidRPr="00CC63C2" w:rsidRDefault="00CC63C2" w:rsidP="00CC63C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Субъекты данных должны иметь право на доступ к персональным данным, на их изменение или удаление, на ограничение обработки, возражение против нее, а также право на перенос данных.</w:t>
      </w:r>
    </w:p>
    <w:p w14:paraId="17CD4D29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1.3. Целью настоящей Политики является обеспечение надлежащей защиты персональной информации, которую Пользователь предоставляет о себе самостоятельно при использовании Сайта, Сервисов или в процессе регистрации (создании учетной записи), для приобретения товаров/услуг, неисключительной лицензии от несанкционированного доступа и разглашения.</w:t>
      </w:r>
    </w:p>
    <w:p w14:paraId="3A15D471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 xml:space="preserve">1.4. Администрация получает, собирает и хранит любую информацию, которую указывает Пользователь на нашем веб-сайте, или предоставляет её нам любым другим способом. Кроме того, Администрация собирает адрес интернет-протокола (IP), используемый для подключения компьютера Пользователя к Интернету; данные входа; адрес электронной почты; пароль; информацию о компьютере и подключении и историю покупок. Администрация может использовать </w:t>
      </w:r>
      <w:r w:rsidRPr="00CC63C2">
        <w:rPr>
          <w:rFonts w:ascii="Arial" w:eastAsia="Times New Roman" w:hAnsi="Arial" w:cs="Arial"/>
          <w:color w:val="333333"/>
          <w:lang w:eastAsia="ru-RU"/>
        </w:rPr>
        <w:lastRenderedPageBreak/>
        <w:t>программные средства для измерения и сбора информации о сеансе, включая время отклика страницы, продолжительность посещений определенных страниц, информацию о взаимодействии страниц и методы, используемые для просмотра страницы. Администрация также собирает личную информацию (включая имя, адрес электронной почты, пароль, сообщения); комментарии, отзывы, рекомендации и личный профиль. Полный перечень данных, которые могут собираться Администрацией указаны в п.5 настоящей Политики конфиденциальности.</w:t>
      </w:r>
    </w:p>
    <w:p w14:paraId="7283D5E1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1.5. Когда Пользователь отправляет сообщение, как часть процесса, Администрация собирает личную информацию, которую предоставляет Пользователь: имя и адрес электронной почты. Личная информация будет использоваться только по указанным в п.2 настоящей Политики Конфиденциальности причинам.</w:t>
      </w:r>
    </w:p>
    <w:p w14:paraId="46B108FB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1.6. Отношения, связанные со сбором, хранением, распространением и защитой информации, предоставляемой Пользователем, регулируются в соответствии с федеральным законом РФ о защите данных.</w:t>
      </w:r>
    </w:p>
    <w:p w14:paraId="10B262EC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1.7. При регистрации на сайте или отправке формы обратной связи, Пользователь выражает свое полное согласие с условиями настоящей Политики.</w:t>
      </w:r>
    </w:p>
    <w:p w14:paraId="2689B421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1.8. В случае несогласия Пользователя с условиями настоящей Политики использование Сайта и/или каких-либо Сервисов доступных при использовании Сайта должно быть немедленно прекращено.</w:t>
      </w:r>
    </w:p>
    <w:p w14:paraId="0BD018E7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1.9. С согласия Пользователя Администрация может рассылать ему рекламные письма. Эта специальная форма согласия должна предоставляться добровольно, осознанно и однозначно. Данные требования считаются выполненными, если клиент отметил пункт о согласии на получение рекламных электронных писем (активное согласие), а также подтвердил свой согласие отметив пункт о прочтении условий настоящей Политики.</w:t>
      </w:r>
    </w:p>
    <w:p w14:paraId="529B0BC9" w14:textId="1616B319" w:rsidR="00CC63C2" w:rsidRPr="0084288D" w:rsidRDefault="00CC63C2" w:rsidP="0084288D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1.10.   Пользователь может отписаться от рассылки:                                                       </w:t>
      </w:r>
    </w:p>
    <w:p w14:paraId="211FECB2" w14:textId="77777777" w:rsidR="00CC63C2" w:rsidRPr="00CC63C2" w:rsidRDefault="00CC63C2" w:rsidP="00CC63C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кликнув по ссылке Отписаться внизу письма;</w:t>
      </w:r>
    </w:p>
    <w:p w14:paraId="60C837DD" w14:textId="5E13BEEE" w:rsidR="00CC63C2" w:rsidRPr="00CC63C2" w:rsidRDefault="00CC63C2" w:rsidP="006E22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путем направления уведомления на электронную почту </w:t>
      </w:r>
      <w:hyperlink r:id="rId8" w:history="1">
        <w:r w:rsidR="006E22CF" w:rsidRPr="006E22CF">
          <w:rPr>
            <w:color w:val="007BFF"/>
            <w:sz w:val="28"/>
          </w:rPr>
          <w:t>itdesk@vt2b.ru</w:t>
        </w:r>
      </w:hyperlink>
    </w:p>
    <w:p w14:paraId="7C13F2E5" w14:textId="15F78144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При поступлении уведомлений на электронную почту </w:t>
      </w:r>
      <w:hyperlink r:id="rId9" w:history="1">
        <w:r w:rsidR="006E22CF" w:rsidRPr="006E22CF">
          <w:rPr>
            <w:color w:val="007BFF"/>
            <w:sz w:val="28"/>
          </w:rPr>
          <w:t>itdesk@vt2b.ru</w:t>
        </w:r>
      </w:hyperlink>
      <w:r w:rsidRPr="00CC63C2">
        <w:rPr>
          <w:rFonts w:ascii="Arial" w:eastAsia="Times New Roman" w:hAnsi="Arial" w:cs="Arial"/>
          <w:color w:val="333333"/>
          <w:lang w:eastAsia="ru-RU"/>
        </w:rPr>
        <w:t> создается обращение по итогам полученной от Пользователя информации. Обращение обрабатывается максимум в течение 24 часов. В результате, информация о Пользователе не включается в сегмент рассылок по соответствующему региону.</w:t>
      </w:r>
    </w:p>
    <w:p w14:paraId="245A44B0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b/>
          <w:bCs/>
          <w:color w:val="333333"/>
          <w:lang w:eastAsia="ru-RU"/>
        </w:rPr>
        <w:t>2.    Цели сбора, обработки и хранения информации, предоставляемой пользователями Сайта</w:t>
      </w:r>
    </w:p>
    <w:p w14:paraId="3609D367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2.1. Администрация обрабатывает персональные данные Пользователя в целях:</w:t>
      </w:r>
    </w:p>
    <w:p w14:paraId="31FFEA7D" w14:textId="77777777" w:rsidR="00CC63C2" w:rsidRPr="00CC63C2" w:rsidRDefault="00CC63C2" w:rsidP="00CC63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идентификации стороны в рамках соглашений и договоров, заключаемых с Администрацией;</w:t>
      </w:r>
    </w:p>
    <w:p w14:paraId="41D38F9B" w14:textId="77777777" w:rsidR="00CC63C2" w:rsidRPr="00CC63C2" w:rsidRDefault="00CC63C2" w:rsidP="00CC63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предоставления Пользователю товаров/услуг, доступа к Сайту, Сервисам;</w:t>
      </w:r>
    </w:p>
    <w:p w14:paraId="6C39111C" w14:textId="77777777" w:rsidR="00CC63C2" w:rsidRPr="00CC63C2" w:rsidRDefault="00CC63C2" w:rsidP="00CC63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lastRenderedPageBreak/>
        <w:t>связи с Пользователем, направлении Пользователю уведомлений, запросов;</w:t>
      </w:r>
    </w:p>
    <w:p w14:paraId="64525D46" w14:textId="77777777" w:rsidR="00CC63C2" w:rsidRPr="00CC63C2" w:rsidRDefault="00CC63C2" w:rsidP="00CC63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направлении Пользователю сообщений рекламного и/или информационного характера — не более 1 сообщения в день;</w:t>
      </w:r>
    </w:p>
    <w:p w14:paraId="46D13B3E" w14:textId="77777777" w:rsidR="00CC63C2" w:rsidRPr="00CC63C2" w:rsidRDefault="00CC63C2" w:rsidP="00CC63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проверки, исследования и анализа таких данных, позволяющих поддерживать и улучшать разделы Сайта, а также разрабатывать новые разделы Сайта;</w:t>
      </w:r>
    </w:p>
    <w:p w14:paraId="63DA9A2E" w14:textId="77777777" w:rsidR="00CC63C2" w:rsidRPr="00CC63C2" w:rsidRDefault="00CC63C2" w:rsidP="00CC63C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проведение статистических и иных исследований на основе обезличенных данных.</w:t>
      </w:r>
    </w:p>
    <w:p w14:paraId="5459BCB0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 </w:t>
      </w:r>
    </w:p>
    <w:p w14:paraId="11A88DF2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b/>
          <w:bCs/>
          <w:color w:val="333333"/>
          <w:lang w:eastAsia="ru-RU"/>
        </w:rPr>
        <w:t>3.    Условия обработки персональной информации предоставленной Пользователем и ее передачи третьим лицам</w:t>
      </w:r>
    </w:p>
    <w:p w14:paraId="0A5A46DF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3.1. Администрация принимает все необходимые меры для защиты персональных данных Пользователя от неправомерного доступа, изменения, раскрытия или уничтожения.</w:t>
      </w:r>
    </w:p>
    <w:p w14:paraId="445D9734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3.2. Администрация раскрывает персональные данные с вашего согласия или при необходимости для проведения транзакции или предоставления запрошенных вами Услуг.</w:t>
      </w:r>
    </w:p>
    <w:p w14:paraId="557E7696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3.3. Администрация предоставляет доступ к персональным данным Пользователя только тем работникам, подрядчикам, которым эта информация необходима для обеспечения функционирования Сайта, Сервисов и оказания Услуг.</w:t>
      </w:r>
    </w:p>
    <w:p w14:paraId="6F984A61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3.4. Администрация может быть обязана разгласить персональную информацию в ответ на законные запросы вышестоящих надзорных органов, чтобы удовлетворить закрепленные в GDPR требования. Администрация также может разглашать персональную информацию в случаях, когда это требуется законом – например, при выполнении распоряжений суда или в ходе других юридических процедур, в том числе в связи с защитой прав Администрации, безопасности Пользователей или других лиц, расследования обманных действий или в связи с запросами органов власти.</w:t>
      </w:r>
    </w:p>
    <w:p w14:paraId="406A6F0A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 xml:space="preserve">3.5. Администрация не проверяет достоверность информации, предоставляемой Пользователем, и исходит из того, что Пользователь в рамках добросовестности предоставляет достоверную и достаточную информацию, заботится о своевременности внесения изменений в ранее предоставленную информацию при появлении такой необходимости, </w:t>
      </w:r>
      <w:proofErr w:type="gramStart"/>
      <w:r w:rsidRPr="00CC63C2">
        <w:rPr>
          <w:rFonts w:ascii="Arial" w:eastAsia="Times New Roman" w:hAnsi="Arial" w:cs="Arial"/>
          <w:color w:val="333333"/>
          <w:lang w:eastAsia="ru-RU"/>
        </w:rPr>
        <w:t>включая</w:t>
      </w:r>
      <w:proofErr w:type="gramEnd"/>
      <w:r w:rsidRPr="00CC63C2">
        <w:rPr>
          <w:rFonts w:ascii="Arial" w:eastAsia="Times New Roman" w:hAnsi="Arial" w:cs="Arial"/>
          <w:color w:val="333333"/>
          <w:lang w:eastAsia="ru-RU"/>
        </w:rPr>
        <w:t xml:space="preserve"> но не ограничиваясь изменение номера телефона,</w:t>
      </w:r>
    </w:p>
    <w:p w14:paraId="4E329997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 </w:t>
      </w:r>
    </w:p>
    <w:p w14:paraId="063B1039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b/>
          <w:bCs/>
          <w:color w:val="333333"/>
          <w:lang w:eastAsia="ru-RU"/>
        </w:rPr>
        <w:t>4.    Условия пользования Сайтом, Сервисами</w:t>
      </w:r>
    </w:p>
    <w:p w14:paraId="22EA106F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4.1   Пользователь при пользовании Сайтом, подтверждает, что:</w:t>
      </w:r>
    </w:p>
    <w:p w14:paraId="08852EDF" w14:textId="77777777" w:rsidR="00CC63C2" w:rsidRPr="00CC63C2" w:rsidRDefault="00CC63C2" w:rsidP="00CC63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обладает всеми необходимыми правами, позволяющими ему осуществлять регистрацию (создание учетной записи) и использовать Услуги сайта;</w:t>
      </w:r>
    </w:p>
    <w:p w14:paraId="7863CB7E" w14:textId="77777777" w:rsidR="00CC63C2" w:rsidRPr="00CC63C2" w:rsidRDefault="00CC63C2" w:rsidP="00CC63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lastRenderedPageBreak/>
        <w:t>указывает достоверную информацию о себе в объемах, необходимых для пользования Услугами Сайта, обязательные для заполнения поля для дальнейшего предоставления Услуг сайта помечены специальным образом, вся иная информация предоставляется пользователем по его собственному усмотрению;</w:t>
      </w:r>
    </w:p>
    <w:p w14:paraId="2782A09A" w14:textId="77777777" w:rsidR="00CC63C2" w:rsidRPr="00CC63C2" w:rsidRDefault="00CC63C2" w:rsidP="00CC63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осознает, что информация на Сайте, размещаемая Пользователем о себе, может становится доступной для третьих лиц, не оговоренных в настоящей Политике;</w:t>
      </w:r>
    </w:p>
    <w:p w14:paraId="5958094A" w14:textId="77777777" w:rsidR="00CC63C2" w:rsidRPr="00CC63C2" w:rsidRDefault="00CC63C2" w:rsidP="00CC63C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ознакомлен с настоящей Политикой, выражает свое согласие с ней и принимает на себя указанные в ней права и обязанности. Ознакомление с условиями настоящей Политики и заполнение веб-форм со ссылкой на данную Политику и последующая отправка данных через эти веб-формы является письменным согласием Пользователя на сбор, хранение, обработку и передачу третьим лицам персональных данных, предоставляемых Пользователем.</w:t>
      </w:r>
    </w:p>
    <w:p w14:paraId="21693174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4.2   Администрация не проверяет достоверность получаемой (собираемой) информации о Пользователях, за исключением случаев, когда такая проверка необходима в целях исполнения обязательств перед Пользователем.</w:t>
      </w:r>
    </w:p>
    <w:p w14:paraId="5B9AF340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 </w:t>
      </w:r>
    </w:p>
    <w:p w14:paraId="6272BC5C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b/>
          <w:bCs/>
          <w:color w:val="333333"/>
          <w:lang w:eastAsia="ru-RU"/>
        </w:rPr>
        <w:t>5.    В рамках настоящей Политики под «персональной информацией Пользователя» понимаются:</w:t>
      </w:r>
    </w:p>
    <w:p w14:paraId="66B0F4A7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5.1. Данные, предоставленные Пользователем самостоятельно при пользовании Сайтом, Сервисами включая, но не ограничиваясь: имя, фамилия, пол, номер мобильного телефона и/или адрес электронной почты, семейное положение, дата рождения, родной город, родственные связи, домашний адрес, информация об образовании, о роде деятельности.</w:t>
      </w:r>
    </w:p>
    <w:p w14:paraId="2DA6A5B4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 xml:space="preserve">5.2. Данные, которые автоматически передаются Сервисам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</w:t>
      </w:r>
    </w:p>
    <w:p w14:paraId="6D2FA79B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5.3. Иная информация о Пользователе, сбор и/или предоставление которой определено в Регулирующих документах отдельных Сервисов Администрации.</w:t>
      </w:r>
    </w:p>
    <w:p w14:paraId="583DCE82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 </w:t>
      </w:r>
    </w:p>
    <w:p w14:paraId="56282BF7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b/>
          <w:bCs/>
          <w:color w:val="333333"/>
          <w:lang w:eastAsia="ru-RU"/>
        </w:rPr>
        <w:t>6.    Доступ к персональным данным их изменение и удаление.</w:t>
      </w:r>
    </w:p>
    <w:p w14:paraId="5E2B7B4B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6.1. Пользователь в любое время имеют право потребовать доступа к информации, а также изменения или удаления любых обрабатываемых Администрацией данных. Требование об удалении персональных данных Пользователя рассматривается Администрацией как тождественное отзыву ранее предоставленного Пользователем согласия на обработку персональных данных.</w:t>
      </w:r>
    </w:p>
    <w:p w14:paraId="4525E0E9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lastRenderedPageBreak/>
        <w:t>6.2. Пользователь имеет право направить запрос о сроках хранения персональных данных, либо запросить информацию о том, сохраняет или обрабатывает Администрация в интересах третьей стороны какие-либо из Ваших персональных данных, или данные будут автоматически удалены, если Пользователь не пользовался своей учётной записью более 3-х лет.</w:t>
      </w:r>
    </w:p>
    <w:p w14:paraId="59321D5D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6.3.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воспользовавшись функцией редактирования персональных данных в разделе, либо в персональном разделе соответствующего Сервиса. Пользователь обязан заботится о своевременности внесения изменений в ранее предоставленную информацию, ее актуализации, в противном случае Администрация не несет ответственности за неполучение уведомлений, товаров/услуг и т.п.</w:t>
      </w:r>
    </w:p>
    <w:p w14:paraId="729D6700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6.4. Пользователь также может удалить предоставленную им в рамках определенной учетной записи персональную информацию. При этом удаление аккаунта может повлечь невозможность использования некоторых Сервисов.</w:t>
      </w:r>
    </w:p>
    <w:p w14:paraId="1B85729F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 </w:t>
      </w:r>
    </w:p>
    <w:p w14:paraId="698B0EE8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b/>
          <w:bCs/>
          <w:color w:val="333333"/>
          <w:lang w:eastAsia="ru-RU"/>
        </w:rPr>
        <w:t xml:space="preserve">7.    Использование файлов </w:t>
      </w:r>
      <w:proofErr w:type="spellStart"/>
      <w:r w:rsidRPr="00CC63C2">
        <w:rPr>
          <w:rFonts w:ascii="Arial" w:eastAsia="Times New Roman" w:hAnsi="Arial" w:cs="Arial"/>
          <w:b/>
          <w:bCs/>
          <w:color w:val="333333"/>
          <w:lang w:eastAsia="ru-RU"/>
        </w:rPr>
        <w:t>Cookie</w:t>
      </w:r>
      <w:proofErr w:type="spellEnd"/>
    </w:p>
    <w:p w14:paraId="16C7CF9F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 xml:space="preserve">7.1. Посещая, просматривая и/или используя сайт Администрации, пользователь признает, без каких-либо ограничений и оговорок, что прочел, понял и согласен с правилами и условиями использования файлов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 xml:space="preserve"> в соответствии с данным Положением.</w:t>
      </w:r>
    </w:p>
    <w:p w14:paraId="0A74CB79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 xml:space="preserve">7.2. Пользователи могут посещать сайт Администрации, не сообщая ей, кем являются, и не предоставляя персональной информации. Вместе с тем на сайте используются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 xml:space="preserve"> для обеспечения Пользователю максимального удобства.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 xml:space="preserve"> — это небольшие текстовые файлы, расположенные на устройстве пользователя и предназначенные для отслеживания тенденций пользования и учета предпочтений. Файлы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>, Используемые Администрацией не содержат информацию, которая может служить для идентификации лиц.</w:t>
      </w:r>
    </w:p>
    <w:p w14:paraId="3DAEAA16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 xml:space="preserve">7.3.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 xml:space="preserve"> могут быть постоянными или сессионными. Постоянные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 xml:space="preserve">-файлы сохраняются браузером и остаются действующими до того момента, пока не истечет срок их действия, если только пользователь не удалит их ранее. Сессионные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 xml:space="preserve">-файлы становятся недействительными по завершении сессии пользователя, когда он закрывает интернет-браузер. Администрация использует как сессионные, так и постоянные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>-файлы на нашем сайте.</w:t>
      </w:r>
    </w:p>
    <w:p w14:paraId="70BFF29E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7.4. Информация, собранная на сайте Администрации, используется для составления отчетов о пользовании сайтом.</w:t>
      </w:r>
    </w:p>
    <w:p w14:paraId="0ECB956E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 xml:space="preserve">7.5. Пользователи могут управлять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 xml:space="preserve">-файлами и/или удалять их на свое усмотрение. Блокирование или удаление всех файлов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 xml:space="preserve"> будет иметь негативное воздействие на стабильность работы многих интернет-сайтов. Если пользователь решит заблокировать </w:t>
      </w:r>
      <w:proofErr w:type="spellStart"/>
      <w:r w:rsidRPr="00CC63C2">
        <w:rPr>
          <w:rFonts w:ascii="Arial" w:eastAsia="Times New Roman" w:hAnsi="Arial" w:cs="Arial"/>
          <w:color w:val="333333"/>
          <w:lang w:eastAsia="ru-RU"/>
        </w:rPr>
        <w:t>cookie</w:t>
      </w:r>
      <w:proofErr w:type="spellEnd"/>
      <w:r w:rsidRPr="00CC63C2">
        <w:rPr>
          <w:rFonts w:ascii="Arial" w:eastAsia="Times New Roman" w:hAnsi="Arial" w:cs="Arial"/>
          <w:color w:val="333333"/>
          <w:lang w:eastAsia="ru-RU"/>
        </w:rPr>
        <w:t>-файлы, он не сможет пользоваться функциями сайта Администрации в полном объеме.</w:t>
      </w:r>
    </w:p>
    <w:p w14:paraId="33306485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lastRenderedPageBreak/>
        <w:t> </w:t>
      </w:r>
    </w:p>
    <w:p w14:paraId="628D07B3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b/>
          <w:bCs/>
          <w:color w:val="333333"/>
          <w:lang w:eastAsia="ru-RU"/>
        </w:rPr>
        <w:t>8.    Изменение Политики конфиденциальности.</w:t>
      </w:r>
    </w:p>
    <w:p w14:paraId="576D3F82" w14:textId="7FFB78D5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8.1. Администрация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 </w:t>
      </w:r>
      <w:hyperlink r:id="rId10" w:history="1">
        <w:r w:rsidR="00E525A0">
          <w:rPr>
            <w:rStyle w:val="a8"/>
            <w:rFonts w:ascii="Arial" w:eastAsia="Times New Roman" w:hAnsi="Arial" w:cs="Arial"/>
            <w:lang w:eastAsia="ru-RU"/>
          </w:rPr>
          <w:t>http://itdesk.pro/docs/politika.docx</w:t>
        </w:r>
      </w:hyperlink>
      <w:r w:rsidRPr="00CC63C2">
        <w:rPr>
          <w:rFonts w:ascii="Arial" w:eastAsia="Times New Roman" w:hAnsi="Arial" w:cs="Arial"/>
          <w:color w:val="333333"/>
          <w:lang w:eastAsia="ru-RU"/>
        </w:rPr>
        <w:t>.</w:t>
      </w:r>
    </w:p>
    <w:p w14:paraId="152A4422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 </w:t>
      </w:r>
    </w:p>
    <w:p w14:paraId="11848108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b/>
          <w:bCs/>
          <w:color w:val="333333"/>
          <w:lang w:eastAsia="ru-RU"/>
        </w:rPr>
        <w:t>9.    Жалобы. Обратная связь. Вопросы и предложения</w:t>
      </w:r>
    </w:p>
    <w:p w14:paraId="2356B79F" w14:textId="55869C34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9.1. Все предложения или вопросы по поводу настоящей Политики следует сообщать в Службу поддержки Администрации по электронной почте </w:t>
      </w:r>
      <w:bookmarkStart w:id="0" w:name="_GoBack"/>
      <w:r w:rsidR="00E525A0" w:rsidRPr="006E22CF">
        <w:rPr>
          <w:rFonts w:ascii="Arial" w:eastAsia="Times New Roman" w:hAnsi="Arial" w:cs="Arial"/>
          <w:color w:val="007BFF"/>
          <w:sz w:val="28"/>
          <w:u w:val="single"/>
          <w:lang w:eastAsia="ru-RU"/>
        </w:rPr>
        <w:fldChar w:fldCharType="begin"/>
      </w:r>
      <w:r w:rsidR="00E525A0" w:rsidRPr="006E22CF">
        <w:rPr>
          <w:rFonts w:ascii="Arial" w:eastAsia="Times New Roman" w:hAnsi="Arial" w:cs="Arial"/>
          <w:color w:val="007BFF"/>
          <w:sz w:val="28"/>
          <w:u w:val="single"/>
          <w:lang w:eastAsia="ru-RU"/>
        </w:rPr>
        <w:instrText>HYPERLINK "mailto:itdesk@vt2b.ru"</w:instrText>
      </w:r>
      <w:r w:rsidR="00E525A0" w:rsidRPr="006E22CF">
        <w:rPr>
          <w:rFonts w:ascii="Arial" w:eastAsia="Times New Roman" w:hAnsi="Arial" w:cs="Arial"/>
          <w:color w:val="007BFF"/>
          <w:sz w:val="28"/>
          <w:u w:val="single"/>
          <w:lang w:eastAsia="ru-RU"/>
        </w:rPr>
        <w:fldChar w:fldCharType="separate"/>
      </w:r>
      <w:r w:rsidR="00E525A0" w:rsidRPr="006E22CF">
        <w:rPr>
          <w:color w:val="007BFF"/>
          <w:sz w:val="28"/>
        </w:rPr>
        <w:t>itdesk@vt2b.ru</w:t>
      </w:r>
      <w:r w:rsidR="00E525A0" w:rsidRPr="006E22CF">
        <w:rPr>
          <w:rFonts w:ascii="Arial" w:eastAsia="Times New Roman" w:hAnsi="Arial" w:cs="Arial"/>
          <w:color w:val="007BFF"/>
          <w:sz w:val="28"/>
          <w:u w:val="single"/>
          <w:lang w:eastAsia="ru-RU"/>
        </w:rPr>
        <w:fldChar w:fldCharType="end"/>
      </w:r>
      <w:bookmarkEnd w:id="0"/>
      <w:r w:rsidRPr="00CC63C2">
        <w:rPr>
          <w:rFonts w:ascii="Arial" w:eastAsia="Times New Roman" w:hAnsi="Arial" w:cs="Arial"/>
          <w:color w:val="333333"/>
          <w:lang w:eastAsia="ru-RU"/>
        </w:rPr>
        <w:t> или по телефону 8 (495) 118-33-99. А также по следующим реквизитам: ул. Малая Калужская, д.15 с. 16, Москва, 119019, Россия​</w:t>
      </w:r>
    </w:p>
    <w:p w14:paraId="50CF0C94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9.2. Пользователь имеет право направить жалобу касательно нашей обработки их персональных данных. Все жалобы и запросы должны своевременно рассматриваться Администрацией с соблюдением внутреннего распорядка.</w:t>
      </w:r>
    </w:p>
    <w:p w14:paraId="32225DFC" w14:textId="77777777" w:rsidR="00CC63C2" w:rsidRPr="00CC63C2" w:rsidRDefault="00CC63C2" w:rsidP="00CC63C2">
      <w:pPr>
        <w:spacing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CC63C2">
        <w:rPr>
          <w:rFonts w:ascii="Arial" w:eastAsia="Times New Roman" w:hAnsi="Arial" w:cs="Arial"/>
          <w:color w:val="333333"/>
          <w:lang w:eastAsia="ru-RU"/>
        </w:rPr>
        <w:t>9.3. В случае если клиенту будет причинен вред в результате нарушения его прав, предусмотренных положением о защите данных, и Администрация не рассмотрит жалобу надлежащим образом, клиент может подать жалобу в надзорный орган.</w:t>
      </w:r>
    </w:p>
    <w:p w14:paraId="25002A47" w14:textId="77777777" w:rsidR="00E51550" w:rsidRDefault="00E51550"/>
    <w:sectPr w:rsidR="00E5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5DD"/>
    <w:multiLevelType w:val="multilevel"/>
    <w:tmpl w:val="75248B9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640576"/>
    <w:multiLevelType w:val="hybridMultilevel"/>
    <w:tmpl w:val="938CDA9C"/>
    <w:lvl w:ilvl="0" w:tplc="60F4F8AC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1BB3"/>
    <w:multiLevelType w:val="multilevel"/>
    <w:tmpl w:val="96EA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94A07"/>
    <w:multiLevelType w:val="hybridMultilevel"/>
    <w:tmpl w:val="321E1D22"/>
    <w:lvl w:ilvl="0" w:tplc="DBBA1FE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80ADE"/>
    <w:multiLevelType w:val="hybridMultilevel"/>
    <w:tmpl w:val="3A88D328"/>
    <w:lvl w:ilvl="0" w:tplc="0CEAE36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6989"/>
    <w:multiLevelType w:val="multilevel"/>
    <w:tmpl w:val="ED1A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051E9A"/>
    <w:multiLevelType w:val="multilevel"/>
    <w:tmpl w:val="4E2E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72793"/>
    <w:multiLevelType w:val="hybridMultilevel"/>
    <w:tmpl w:val="BDEC773C"/>
    <w:lvl w:ilvl="0" w:tplc="597451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A45BA"/>
    <w:multiLevelType w:val="multilevel"/>
    <w:tmpl w:val="70DE54B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1F33DE6"/>
    <w:multiLevelType w:val="hybridMultilevel"/>
    <w:tmpl w:val="D8167B22"/>
    <w:lvl w:ilvl="0" w:tplc="6A5A9D94">
      <w:start w:val="1"/>
      <w:numFmt w:val="decimal"/>
      <w:lvlText w:val="%1.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1FF1243"/>
    <w:multiLevelType w:val="multilevel"/>
    <w:tmpl w:val="9E6C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DF0175"/>
    <w:multiLevelType w:val="multilevel"/>
    <w:tmpl w:val="3CC6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10"/>
    <w:rsid w:val="000646A7"/>
    <w:rsid w:val="00216BE0"/>
    <w:rsid w:val="00627010"/>
    <w:rsid w:val="006E22CF"/>
    <w:rsid w:val="007A16B8"/>
    <w:rsid w:val="0084288D"/>
    <w:rsid w:val="009E480A"/>
    <w:rsid w:val="00AD5C54"/>
    <w:rsid w:val="00CC63C2"/>
    <w:rsid w:val="00D22361"/>
    <w:rsid w:val="00D6103A"/>
    <w:rsid w:val="00E51550"/>
    <w:rsid w:val="00E525A0"/>
    <w:rsid w:val="00EC51A9"/>
    <w:rsid w:val="00F3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258"/>
  <w15:chartTrackingRefBased/>
  <w15:docId w15:val="{C7FE5167-BB66-4E90-8CB1-506D5585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E0"/>
  </w:style>
  <w:style w:type="paragraph" w:styleId="1">
    <w:name w:val="heading 1"/>
    <w:aliases w:val="ТЗ:Заголовок 1,ModelerHeading1,H1,h1,MajorTopic.Title,1 ghost,g,Section Heading,ghost,Guardent-H1,ResHeading,Chapter Title,II+,I,Head1,Heading apps,A MAJOR/BOLD,stydde,Part,Top of Page Header,Chapter Heading,12,sstHeading 1,Н1"/>
    <w:basedOn w:val="a"/>
    <w:next w:val="a"/>
    <w:link w:val="10"/>
    <w:qFormat/>
    <w:rsid w:val="00216BE0"/>
    <w:pPr>
      <w:keepNext/>
      <w:keepLines/>
      <w:numPr>
        <w:numId w:val="7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aliases w:val="ТЗ:Заголовок 2,Н2"/>
    <w:basedOn w:val="a"/>
    <w:next w:val="a"/>
    <w:link w:val="20"/>
    <w:unhideWhenUsed/>
    <w:qFormat/>
    <w:rsid w:val="000646A7"/>
    <w:pPr>
      <w:keepNext/>
      <w:keepLines/>
      <w:numPr>
        <w:numId w:val="10"/>
      </w:numPr>
      <w:spacing w:before="120" w:after="120" w:line="240" w:lineRule="auto"/>
      <w:ind w:left="862" w:hanging="360"/>
      <w:outlineLvl w:val="1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6BE0"/>
    <w:pPr>
      <w:keepNext/>
      <w:keepLines/>
      <w:tabs>
        <w:tab w:val="num" w:pos="720"/>
      </w:tabs>
      <w:spacing w:before="40" w:after="0"/>
      <w:ind w:left="720" w:hanging="360"/>
      <w:outlineLvl w:val="2"/>
    </w:pPr>
    <w:rPr>
      <w:rFonts w:ascii="Times New Roman" w:eastAsiaTheme="majorEastAsia" w:hAnsi="Times New Roman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З:Заголовок 1 Знак,ModelerHeading1 Знак,H1 Знак,h1 Знак,MajorTopic.Title Знак,1 ghost Знак,g Знак,Section Heading Знак,ghost Знак,Guardent-H1 Знак,ResHeading Знак,Chapter Title Знак,II+ Знак,I Знак,Head1 Знак,Heading apps Знак,12 Знак"/>
    <w:basedOn w:val="a0"/>
    <w:link w:val="1"/>
    <w:rsid w:val="00216B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aliases w:val="ТЗ:Заголовок 2 Знак,Н2 Знак"/>
    <w:basedOn w:val="a0"/>
    <w:link w:val="2"/>
    <w:rsid w:val="000646A7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16BE0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paragraph">
    <w:name w:val="paragraph"/>
    <w:basedOn w:val="a"/>
    <w:rsid w:val="0021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216BE0"/>
  </w:style>
  <w:style w:type="character" w:customStyle="1" w:styleId="eop">
    <w:name w:val="eop"/>
    <w:basedOn w:val="a0"/>
    <w:rsid w:val="00216BE0"/>
  </w:style>
  <w:style w:type="paragraph" w:styleId="a3">
    <w:name w:val="Balloon Text"/>
    <w:basedOn w:val="a"/>
    <w:link w:val="a4"/>
    <w:uiPriority w:val="99"/>
    <w:semiHidden/>
    <w:unhideWhenUsed/>
    <w:rsid w:val="0021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B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16BE0"/>
    <w:pPr>
      <w:ind w:left="720"/>
      <w:contextualSpacing/>
    </w:pPr>
  </w:style>
  <w:style w:type="paragraph" w:customStyle="1" w:styleId="text-center">
    <w:name w:val="text-center"/>
    <w:basedOn w:val="a"/>
    <w:rsid w:val="00CC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CC63C2"/>
    <w:rPr>
      <w:b/>
      <w:bCs/>
    </w:rPr>
  </w:style>
  <w:style w:type="paragraph" w:customStyle="1" w:styleId="mt-5">
    <w:name w:val="mt-5"/>
    <w:basedOn w:val="a"/>
    <w:rsid w:val="00CC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CC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CC63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desk@vt2b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itdesk.pro/docs/politik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tdesk@vt2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22C1C23978644F8CD910F2D134A35D" ma:contentTypeVersion="6" ma:contentTypeDescription="Создание документа." ma:contentTypeScope="" ma:versionID="cd67fe41ec84078c098fd9eceb23b027">
  <xsd:schema xmlns:xsd="http://www.w3.org/2001/XMLSchema" xmlns:xs="http://www.w3.org/2001/XMLSchema" xmlns:p="http://schemas.microsoft.com/office/2006/metadata/properties" xmlns:ns2="95e61a2c-ec9a-440c-9779-70e6883172d7" targetNamespace="http://schemas.microsoft.com/office/2006/metadata/properties" ma:root="true" ma:fieldsID="61f1569c65629c1ba4a075267e4bebb0" ns2:_="">
    <xsd:import namespace="95e61a2c-ec9a-440c-9779-70e688317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61a2c-ec9a-440c-9779-70e688317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9340B-71CE-4B47-A1E0-BB9497A7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61a2c-ec9a-440c-9779-70e688317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82037-5B16-437B-AFEC-3371F7654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6F79F-9990-45EE-A022-C5704F67A9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Чернобай Галина</dc:creator>
  <cp:keywords/>
  <dc:description/>
  <cp:lastModifiedBy>Владимир Акимов</cp:lastModifiedBy>
  <cp:revision>4</cp:revision>
  <dcterms:created xsi:type="dcterms:W3CDTF">2021-04-08T09:27:00Z</dcterms:created>
  <dcterms:modified xsi:type="dcterms:W3CDTF">2021-04-09T05:27:00Z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0x010100A022C1C23978644F8CD910F2D134A35D</vt:lpwstr>
  </property>
</Properties>
</file>