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34CEA" w14:textId="77777777" w:rsidR="00C201CC" w:rsidRPr="00C201CC" w:rsidRDefault="00C201CC" w:rsidP="00357B28">
      <w:pPr>
        <w:shd w:val="clear" w:color="auto" w:fill="FFFFFF"/>
        <w:spacing w:after="300" w:line="240" w:lineRule="auto"/>
        <w:rPr>
          <w:rFonts w:ascii="Helvetica" w:eastAsia="Times New Roman" w:hAnsi="Helvetica" w:cs="Helvetica"/>
          <w:color w:val="383838"/>
          <w:kern w:val="36"/>
          <w:sz w:val="48"/>
          <w:szCs w:val="48"/>
          <w:lang w:val="en-US" w:eastAsia="ru-RU"/>
        </w:rPr>
      </w:pPr>
      <w:r w:rsidRPr="00C201CC">
        <w:rPr>
          <w:rFonts w:ascii="Helvetica" w:eastAsia="Times New Roman" w:hAnsi="Helvetica" w:cs="Helvetica"/>
          <w:color w:val="383838"/>
          <w:kern w:val="36"/>
          <w:sz w:val="48"/>
          <w:szCs w:val="48"/>
          <w:lang w:val="en-US" w:eastAsia="ru-RU"/>
        </w:rPr>
        <w:t>Agreement on the process</w:t>
      </w:r>
      <w:bookmarkStart w:id="0" w:name="_GoBack"/>
      <w:bookmarkEnd w:id="0"/>
      <w:r w:rsidRPr="00C201CC">
        <w:rPr>
          <w:rFonts w:ascii="Helvetica" w:eastAsia="Times New Roman" w:hAnsi="Helvetica" w:cs="Helvetica"/>
          <w:color w:val="383838"/>
          <w:kern w:val="36"/>
          <w:sz w:val="48"/>
          <w:szCs w:val="48"/>
          <w:lang w:val="en-US" w:eastAsia="ru-RU"/>
        </w:rPr>
        <w:t>ing of personal data</w:t>
      </w:r>
    </w:p>
    <w:p w14:paraId="52020B3D" w14:textId="77777777" w:rsidR="00C201CC" w:rsidRPr="00C201CC" w:rsidRDefault="00C201CC" w:rsidP="00357B28">
      <w:pPr>
        <w:shd w:val="clear" w:color="auto" w:fill="FFFFFF"/>
        <w:spacing w:after="300" w:line="240" w:lineRule="auto"/>
        <w:rPr>
          <w:rFonts w:ascii="Arial" w:eastAsia="Times New Roman" w:hAnsi="Arial" w:cs="Arial"/>
          <w:color w:val="555555"/>
          <w:sz w:val="23"/>
          <w:szCs w:val="23"/>
          <w:lang w:val="en-US" w:eastAsia="ru-RU"/>
        </w:rPr>
      </w:pPr>
      <w:r w:rsidRPr="00C201CC">
        <w:rPr>
          <w:rFonts w:ascii="Arial" w:eastAsia="Times New Roman" w:hAnsi="Arial" w:cs="Arial"/>
          <w:color w:val="555555"/>
          <w:sz w:val="23"/>
          <w:szCs w:val="23"/>
          <w:lang w:val="en-US" w:eastAsia="ru-RU"/>
        </w:rPr>
        <w:t>By making online purchases or registering on the site itdesk.pro, You confirm your consent to the systematization, collection, storage, transfer and processing of your personal data (name, contacts, details, delivery addresses, etc.) by LLC "High Technologies for Business" (hereinafter referred to as VT2B) in accordance with the law "On Personal Data" of 27.07.2006 No. 152-FZ. VT2B collects the received information on its own behalf and in order to ensure the processing of orders, contracts and other obligations accepted by the company for execution.</w:t>
      </w:r>
    </w:p>
    <w:p w14:paraId="05A0565A" w14:textId="77777777" w:rsidR="00C201CC" w:rsidRPr="00C201CC" w:rsidRDefault="00C201CC" w:rsidP="00C201CC">
      <w:pPr>
        <w:shd w:val="clear" w:color="auto" w:fill="FFFFFF"/>
        <w:spacing w:after="300" w:line="240" w:lineRule="auto"/>
        <w:rPr>
          <w:rFonts w:ascii="Arial" w:eastAsia="Times New Roman" w:hAnsi="Arial" w:cs="Arial"/>
          <w:color w:val="555555"/>
          <w:sz w:val="23"/>
          <w:szCs w:val="23"/>
          <w:lang w:val="en-US" w:eastAsia="ru-RU"/>
        </w:rPr>
      </w:pPr>
      <w:r w:rsidRPr="00C201CC">
        <w:rPr>
          <w:rFonts w:ascii="Arial" w:eastAsia="Times New Roman" w:hAnsi="Arial" w:cs="Arial"/>
          <w:color w:val="555555"/>
          <w:sz w:val="23"/>
          <w:szCs w:val="23"/>
          <w:lang w:val="en-US" w:eastAsia="ru-RU"/>
        </w:rPr>
        <w:t>The fact that you have read these terms and conditions is valid after making a request or request. The consent is valid for the period established by the law of the Russian Federation. You guarantee that the information provided by you is complete, accurate and reliable, and that the information provided does not violate the current legislation of the Russian Federation, the legal rights and interests of third parties.</w:t>
      </w:r>
    </w:p>
    <w:p w14:paraId="01B99B56" w14:textId="245BC739" w:rsidR="00C201CC" w:rsidRPr="00C201CC" w:rsidRDefault="00C201CC" w:rsidP="00C201CC">
      <w:pPr>
        <w:pStyle w:val="a5"/>
        <w:numPr>
          <w:ilvl w:val="0"/>
          <w:numId w:val="11"/>
        </w:numPr>
        <w:shd w:val="clear" w:color="auto" w:fill="FFFFFF"/>
        <w:spacing w:after="300" w:line="240" w:lineRule="auto"/>
        <w:rPr>
          <w:rFonts w:ascii="Helvetica" w:eastAsia="Times New Roman" w:hAnsi="Helvetica" w:cs="Helvetica"/>
          <w:b/>
          <w:color w:val="383838"/>
          <w:sz w:val="32"/>
          <w:szCs w:val="32"/>
          <w:lang w:eastAsia="ru-RU"/>
        </w:rPr>
      </w:pPr>
      <w:proofErr w:type="spellStart"/>
      <w:r w:rsidRPr="00C201CC">
        <w:rPr>
          <w:rFonts w:ascii="Helvetica" w:eastAsia="Times New Roman" w:hAnsi="Helvetica" w:cs="Helvetica"/>
          <w:b/>
          <w:color w:val="383838"/>
          <w:sz w:val="32"/>
          <w:szCs w:val="32"/>
          <w:lang w:eastAsia="ru-RU"/>
        </w:rPr>
        <w:t>Confidentiality</w:t>
      </w:r>
      <w:proofErr w:type="spellEnd"/>
    </w:p>
    <w:p w14:paraId="28D36BEF" w14:textId="77777777" w:rsidR="00C201CC" w:rsidRDefault="00C201CC" w:rsidP="00C201CC">
      <w:pPr>
        <w:rPr>
          <w:rFonts w:ascii="Arial" w:eastAsia="Times New Roman" w:hAnsi="Arial" w:cs="Arial"/>
          <w:color w:val="555555"/>
          <w:sz w:val="23"/>
          <w:szCs w:val="23"/>
          <w:lang w:val="en-US" w:eastAsia="ru-RU"/>
        </w:rPr>
      </w:pPr>
      <w:r w:rsidRPr="00C201CC">
        <w:rPr>
          <w:rFonts w:ascii="Arial" w:eastAsia="Times New Roman" w:hAnsi="Arial" w:cs="Arial"/>
          <w:color w:val="555555"/>
          <w:sz w:val="23"/>
          <w:szCs w:val="23"/>
          <w:lang w:val="en-US" w:eastAsia="ru-RU"/>
        </w:rPr>
        <w:t>Site administration itdesk.pro takes all necessary security measures for the collection, storage and processing of data to protect it from unauthorized access. To increase security, we always improve and improve the way we work with information.</w:t>
      </w:r>
    </w:p>
    <w:p w14:paraId="751B4022" w14:textId="15B18AE0" w:rsidR="00C201CC" w:rsidRPr="00C201CC" w:rsidRDefault="00C201CC" w:rsidP="00C201CC">
      <w:pPr>
        <w:pStyle w:val="a5"/>
        <w:numPr>
          <w:ilvl w:val="0"/>
          <w:numId w:val="11"/>
        </w:numPr>
        <w:shd w:val="clear" w:color="auto" w:fill="FFFFFF"/>
        <w:spacing w:after="300" w:line="240" w:lineRule="auto"/>
        <w:rPr>
          <w:rFonts w:ascii="Helvetica" w:hAnsi="Helvetica" w:cs="Helvetica"/>
          <w:b/>
          <w:color w:val="383838"/>
          <w:sz w:val="32"/>
          <w:szCs w:val="32"/>
          <w:lang w:eastAsia="ru-RU"/>
        </w:rPr>
      </w:pPr>
      <w:proofErr w:type="spellStart"/>
      <w:r w:rsidRPr="00C201CC">
        <w:rPr>
          <w:rFonts w:ascii="Helvetica" w:hAnsi="Helvetica" w:cs="Helvetica"/>
          <w:b/>
          <w:color w:val="383838"/>
          <w:sz w:val="32"/>
          <w:szCs w:val="32"/>
          <w:lang w:eastAsia="ru-RU"/>
        </w:rPr>
        <w:t>Changing</w:t>
      </w:r>
      <w:proofErr w:type="spellEnd"/>
      <w:r w:rsidRPr="00C201CC">
        <w:rPr>
          <w:rFonts w:ascii="Helvetica" w:hAnsi="Helvetica" w:cs="Helvetica"/>
          <w:b/>
          <w:color w:val="383838"/>
          <w:sz w:val="32"/>
          <w:szCs w:val="32"/>
          <w:lang w:eastAsia="ru-RU"/>
        </w:rPr>
        <w:t xml:space="preserve"> </w:t>
      </w:r>
      <w:proofErr w:type="spellStart"/>
      <w:r w:rsidRPr="00C201CC">
        <w:rPr>
          <w:rFonts w:ascii="Helvetica" w:hAnsi="Helvetica" w:cs="Helvetica"/>
          <w:b/>
          <w:color w:val="383838"/>
          <w:sz w:val="32"/>
          <w:szCs w:val="32"/>
          <w:lang w:eastAsia="ru-RU"/>
        </w:rPr>
        <w:t>the</w:t>
      </w:r>
      <w:proofErr w:type="spellEnd"/>
      <w:r w:rsidRPr="00C201CC">
        <w:rPr>
          <w:rFonts w:ascii="Helvetica" w:hAnsi="Helvetica" w:cs="Helvetica"/>
          <w:b/>
          <w:color w:val="383838"/>
          <w:sz w:val="32"/>
          <w:szCs w:val="32"/>
          <w:lang w:eastAsia="ru-RU"/>
        </w:rPr>
        <w:t xml:space="preserve"> </w:t>
      </w:r>
      <w:proofErr w:type="spellStart"/>
      <w:r w:rsidRPr="00C201CC">
        <w:rPr>
          <w:rFonts w:ascii="Helvetica" w:hAnsi="Helvetica" w:cs="Helvetica"/>
          <w:b/>
          <w:color w:val="383838"/>
          <w:sz w:val="32"/>
          <w:szCs w:val="32"/>
          <w:lang w:eastAsia="ru-RU"/>
        </w:rPr>
        <w:t>processing</w:t>
      </w:r>
      <w:proofErr w:type="spellEnd"/>
      <w:r w:rsidRPr="00C201CC">
        <w:rPr>
          <w:rFonts w:ascii="Helvetica" w:hAnsi="Helvetica" w:cs="Helvetica"/>
          <w:b/>
          <w:color w:val="383838"/>
          <w:sz w:val="32"/>
          <w:szCs w:val="32"/>
          <w:lang w:eastAsia="ru-RU"/>
        </w:rPr>
        <w:t xml:space="preserve"> </w:t>
      </w:r>
      <w:proofErr w:type="spellStart"/>
      <w:r w:rsidRPr="00C201CC">
        <w:rPr>
          <w:rFonts w:ascii="Helvetica" w:hAnsi="Helvetica" w:cs="Helvetica"/>
          <w:b/>
          <w:color w:val="383838"/>
          <w:sz w:val="32"/>
          <w:szCs w:val="32"/>
          <w:lang w:eastAsia="ru-RU"/>
        </w:rPr>
        <w:t>conditions</w:t>
      </w:r>
      <w:proofErr w:type="spellEnd"/>
    </w:p>
    <w:p w14:paraId="514C1EAB" w14:textId="77777777" w:rsidR="00C201CC" w:rsidRPr="00C201CC" w:rsidRDefault="00C201CC" w:rsidP="00C201CC">
      <w:pPr>
        <w:rPr>
          <w:rFonts w:ascii="Arial" w:eastAsia="Times New Roman" w:hAnsi="Arial" w:cs="Arial"/>
          <w:color w:val="555555"/>
          <w:sz w:val="23"/>
          <w:szCs w:val="23"/>
          <w:lang w:val="en-US" w:eastAsia="ru-RU"/>
        </w:rPr>
      </w:pPr>
      <w:r w:rsidRPr="00C201CC">
        <w:rPr>
          <w:rFonts w:ascii="Arial" w:eastAsia="Times New Roman" w:hAnsi="Arial" w:cs="Arial"/>
          <w:color w:val="555555"/>
          <w:sz w:val="23"/>
          <w:szCs w:val="23"/>
          <w:lang w:val="en-US" w:eastAsia="ru-RU"/>
        </w:rPr>
        <w:t>VT2B has the right to adjust the terms of personal data processing at its discretion at any time. The reason for this may be changes in the current legislation or the current market situation. All relevant updates are published on this page.</w:t>
      </w:r>
    </w:p>
    <w:p w14:paraId="02D78AB4" w14:textId="0E14D442" w:rsidR="00357B28" w:rsidRPr="00C201CC" w:rsidRDefault="00C201CC" w:rsidP="00C201CC">
      <w:pPr>
        <w:pStyle w:val="a5"/>
        <w:numPr>
          <w:ilvl w:val="0"/>
          <w:numId w:val="11"/>
        </w:numPr>
        <w:rPr>
          <w:rFonts w:ascii="Helvetica" w:hAnsi="Helvetica" w:cs="Helvetica"/>
          <w:b/>
          <w:color w:val="383838"/>
          <w:sz w:val="32"/>
          <w:szCs w:val="32"/>
          <w:lang w:val="en-US" w:eastAsia="ru-RU"/>
        </w:rPr>
      </w:pPr>
      <w:r w:rsidRPr="00C201CC">
        <w:rPr>
          <w:rFonts w:ascii="Helvetica" w:hAnsi="Helvetica" w:cs="Helvetica"/>
          <w:b/>
          <w:color w:val="383838"/>
          <w:sz w:val="32"/>
          <w:szCs w:val="32"/>
          <w:lang w:val="en-US" w:eastAsia="ru-RU"/>
        </w:rPr>
        <w:t>Withdrawal of consent</w:t>
      </w:r>
    </w:p>
    <w:p w14:paraId="35D12BB7" w14:textId="4B6148D4" w:rsidR="00E51550" w:rsidRPr="00C201CC" w:rsidRDefault="00C201CC">
      <w:pPr>
        <w:rPr>
          <w:lang w:val="en-US"/>
        </w:rPr>
      </w:pPr>
      <w:r w:rsidRPr="00C201CC">
        <w:rPr>
          <w:rFonts w:ascii="Arial" w:eastAsia="Times New Roman" w:hAnsi="Arial" w:cs="Arial"/>
          <w:color w:val="555555"/>
          <w:sz w:val="23"/>
          <w:szCs w:val="23"/>
          <w:lang w:val="en-US" w:eastAsia="ru-RU"/>
        </w:rPr>
        <w:t>In accordance with Part 2 of Article 9 of Federal Law No. 152-FZ of 27.07.2006 "On Personal Data", you can withdraw your consent to the processing of personal data by sending a written notification to itdesk@vt2b.ru marked "Withdrawal of consent to the processing of personal data". When revoking the consent, VT2B has the right to continue using your information, if there are grounds specified in paragraphs 2-11 of Part 1 of Article 6, Part 2 of Article 10, part 2 of Article 11 of Federal Law No. 152-FZ of 27.07.2006 "On Personal Data".</w:t>
      </w:r>
    </w:p>
    <w:sectPr w:rsidR="00E51550" w:rsidRPr="00C20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15DD"/>
    <w:multiLevelType w:val="multilevel"/>
    <w:tmpl w:val="75248B9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640576"/>
    <w:multiLevelType w:val="hybridMultilevel"/>
    <w:tmpl w:val="938CDA9C"/>
    <w:lvl w:ilvl="0" w:tplc="60F4F8AC">
      <w:start w:val="1"/>
      <w:numFmt w:val="decimal"/>
      <w:lvlText w:val="%1.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394A07"/>
    <w:multiLevelType w:val="hybridMultilevel"/>
    <w:tmpl w:val="321E1D22"/>
    <w:lvl w:ilvl="0" w:tplc="DBBA1FE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80ADE"/>
    <w:multiLevelType w:val="hybridMultilevel"/>
    <w:tmpl w:val="3A88D328"/>
    <w:lvl w:ilvl="0" w:tplc="0CEAE36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A72793"/>
    <w:multiLevelType w:val="hybridMultilevel"/>
    <w:tmpl w:val="BDEC773C"/>
    <w:lvl w:ilvl="0" w:tplc="597451D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5A45BA"/>
    <w:multiLevelType w:val="multilevel"/>
    <w:tmpl w:val="70DE54BA"/>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FF560AB"/>
    <w:multiLevelType w:val="hybridMultilevel"/>
    <w:tmpl w:val="F43E8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F33DE6"/>
    <w:multiLevelType w:val="hybridMultilevel"/>
    <w:tmpl w:val="D8167B22"/>
    <w:lvl w:ilvl="0" w:tplc="6A5A9D94">
      <w:start w:val="1"/>
      <w:numFmt w:val="decimal"/>
      <w:lvlText w:val="%1.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73DF0175"/>
    <w:multiLevelType w:val="multilevel"/>
    <w:tmpl w:val="3CC604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8"/>
  </w:num>
  <w:num w:numId="3">
    <w:abstractNumId w:val="4"/>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0"/>
    <w:rsid w:val="000646A7"/>
    <w:rsid w:val="00216BE0"/>
    <w:rsid w:val="00357B28"/>
    <w:rsid w:val="00457DC2"/>
    <w:rsid w:val="004D0E83"/>
    <w:rsid w:val="007A16B8"/>
    <w:rsid w:val="00863280"/>
    <w:rsid w:val="009E480A"/>
    <w:rsid w:val="00AD5C54"/>
    <w:rsid w:val="00C201CC"/>
    <w:rsid w:val="00CA7A2A"/>
    <w:rsid w:val="00D22361"/>
    <w:rsid w:val="00D6103A"/>
    <w:rsid w:val="00E51550"/>
    <w:rsid w:val="00EC51A9"/>
    <w:rsid w:val="00F3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85B8"/>
  <w15:chartTrackingRefBased/>
  <w15:docId w15:val="{04EB4AFF-B7BB-4C06-9E0F-60550A2B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BE0"/>
  </w:style>
  <w:style w:type="paragraph" w:styleId="1">
    <w:name w:val="heading 1"/>
    <w:aliases w:val="ТЗ:Заголовок 1,ModelerHeading1,H1,h1,MajorTopic.Title,1 ghost,g,Section Heading,ghost,Guardent-H1,ResHeading,Chapter Title,II+,I,Head1,Heading apps,A MAJOR/BOLD,stydde,Part,Top of Page Header,Chapter Heading,12,sstHeading 1,Н1"/>
    <w:basedOn w:val="a"/>
    <w:next w:val="a"/>
    <w:link w:val="10"/>
    <w:uiPriority w:val="9"/>
    <w:qFormat/>
    <w:rsid w:val="00216BE0"/>
    <w:pPr>
      <w:keepNext/>
      <w:keepLines/>
      <w:numPr>
        <w:numId w:val="7"/>
      </w:numPr>
      <w:spacing w:before="240" w:after="0"/>
      <w:outlineLvl w:val="0"/>
    </w:pPr>
    <w:rPr>
      <w:rFonts w:ascii="Times New Roman" w:eastAsiaTheme="majorEastAsia" w:hAnsi="Times New Roman" w:cstheme="majorBidi"/>
      <w:b/>
      <w:sz w:val="32"/>
      <w:szCs w:val="32"/>
    </w:rPr>
  </w:style>
  <w:style w:type="paragraph" w:styleId="2">
    <w:name w:val="heading 2"/>
    <w:aliases w:val="ТЗ:Заголовок 2,Н2"/>
    <w:basedOn w:val="a"/>
    <w:next w:val="a"/>
    <w:link w:val="20"/>
    <w:uiPriority w:val="9"/>
    <w:unhideWhenUsed/>
    <w:qFormat/>
    <w:rsid w:val="000646A7"/>
    <w:pPr>
      <w:keepNext/>
      <w:keepLines/>
      <w:numPr>
        <w:numId w:val="10"/>
      </w:numPr>
      <w:spacing w:before="120" w:after="120" w:line="240" w:lineRule="auto"/>
      <w:ind w:left="862" w:hanging="360"/>
      <w:outlineLvl w:val="1"/>
    </w:pPr>
    <w:rPr>
      <w:rFonts w:ascii="Times New Roman" w:eastAsiaTheme="majorEastAsia" w:hAnsi="Times New Roman" w:cs="Times New Roman"/>
      <w:b/>
      <w:sz w:val="28"/>
      <w:szCs w:val="28"/>
    </w:rPr>
  </w:style>
  <w:style w:type="paragraph" w:styleId="3">
    <w:name w:val="heading 3"/>
    <w:basedOn w:val="a"/>
    <w:next w:val="a"/>
    <w:link w:val="30"/>
    <w:uiPriority w:val="9"/>
    <w:unhideWhenUsed/>
    <w:qFormat/>
    <w:rsid w:val="00216BE0"/>
    <w:pPr>
      <w:keepNext/>
      <w:keepLines/>
      <w:tabs>
        <w:tab w:val="num" w:pos="720"/>
      </w:tabs>
      <w:spacing w:before="40" w:after="0"/>
      <w:ind w:left="720" w:hanging="360"/>
      <w:outlineLvl w:val="2"/>
    </w:pPr>
    <w:rPr>
      <w:rFonts w:ascii="Times New Roman" w:eastAsiaTheme="majorEastAsia" w:hAnsi="Times New Roman"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З:Заголовок 1 Знак,ModelerHeading1 Знак,H1 Знак,h1 Знак,MajorTopic.Title Знак,1 ghost Знак,g Знак,Section Heading Знак,ghost Знак,Guardent-H1 Знак,ResHeading Знак,Chapter Title Знак,II+ Знак,I Знак,Head1 Знак,Heading apps Знак,12 Знак"/>
    <w:basedOn w:val="a0"/>
    <w:link w:val="1"/>
    <w:uiPriority w:val="9"/>
    <w:rsid w:val="00216BE0"/>
    <w:rPr>
      <w:rFonts w:ascii="Times New Roman" w:eastAsiaTheme="majorEastAsia" w:hAnsi="Times New Roman" w:cstheme="majorBidi"/>
      <w:b/>
      <w:sz w:val="32"/>
      <w:szCs w:val="32"/>
    </w:rPr>
  </w:style>
  <w:style w:type="character" w:customStyle="1" w:styleId="20">
    <w:name w:val="Заголовок 2 Знак"/>
    <w:aliases w:val="ТЗ:Заголовок 2 Знак,Н2 Знак"/>
    <w:basedOn w:val="a0"/>
    <w:link w:val="2"/>
    <w:uiPriority w:val="9"/>
    <w:rsid w:val="000646A7"/>
    <w:rPr>
      <w:rFonts w:ascii="Times New Roman" w:eastAsiaTheme="majorEastAsia" w:hAnsi="Times New Roman" w:cs="Times New Roman"/>
      <w:b/>
      <w:sz w:val="28"/>
      <w:szCs w:val="28"/>
    </w:rPr>
  </w:style>
  <w:style w:type="character" w:customStyle="1" w:styleId="30">
    <w:name w:val="Заголовок 3 Знак"/>
    <w:basedOn w:val="a0"/>
    <w:link w:val="3"/>
    <w:uiPriority w:val="9"/>
    <w:rsid w:val="00216BE0"/>
    <w:rPr>
      <w:rFonts w:ascii="Times New Roman" w:eastAsiaTheme="majorEastAsia" w:hAnsi="Times New Roman" w:cstheme="majorBidi"/>
      <w:b/>
      <w:sz w:val="24"/>
      <w:szCs w:val="24"/>
    </w:rPr>
  </w:style>
  <w:style w:type="paragraph" w:customStyle="1" w:styleId="paragraph">
    <w:name w:val="paragraph"/>
    <w:basedOn w:val="a"/>
    <w:rsid w:val="00216BE0"/>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normaltextrun">
    <w:name w:val="normaltextrun"/>
    <w:basedOn w:val="a0"/>
    <w:rsid w:val="00216BE0"/>
  </w:style>
  <w:style w:type="character" w:customStyle="1" w:styleId="eop">
    <w:name w:val="eop"/>
    <w:basedOn w:val="a0"/>
    <w:rsid w:val="00216BE0"/>
  </w:style>
  <w:style w:type="paragraph" w:styleId="a3">
    <w:name w:val="Balloon Text"/>
    <w:basedOn w:val="a"/>
    <w:link w:val="a4"/>
    <w:uiPriority w:val="99"/>
    <w:semiHidden/>
    <w:unhideWhenUsed/>
    <w:rsid w:val="00216B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16BE0"/>
    <w:rPr>
      <w:rFonts w:ascii="Segoe UI" w:hAnsi="Segoe UI" w:cs="Segoe UI"/>
      <w:sz w:val="18"/>
      <w:szCs w:val="18"/>
    </w:rPr>
  </w:style>
  <w:style w:type="paragraph" w:styleId="a5">
    <w:name w:val="List Paragraph"/>
    <w:basedOn w:val="a"/>
    <w:uiPriority w:val="34"/>
    <w:qFormat/>
    <w:rsid w:val="00216BE0"/>
    <w:pPr>
      <w:ind w:left="720"/>
      <w:contextualSpacing/>
    </w:pPr>
  </w:style>
  <w:style w:type="paragraph" w:styleId="a6">
    <w:name w:val="Normal (Web)"/>
    <w:basedOn w:val="a"/>
    <w:uiPriority w:val="99"/>
    <w:semiHidden/>
    <w:unhideWhenUsed/>
    <w:rsid w:val="00357B28"/>
    <w:pPr>
      <w:spacing w:before="100" w:beforeAutospacing="1" w:after="100" w:afterAutospacing="1" w:line="240" w:lineRule="auto"/>
    </w:pPr>
    <w:rPr>
      <w:rFonts w:ascii="Times New Roman" w:eastAsia="Times New Roman" w:hAnsi="Times New Roman" w:cs="Times New Roman"/>
      <w:lang w:eastAsia="ru-RU"/>
    </w:rPr>
  </w:style>
  <w:style w:type="character" w:styleId="a7">
    <w:name w:val="Hyperlink"/>
    <w:basedOn w:val="a0"/>
    <w:uiPriority w:val="99"/>
    <w:semiHidden/>
    <w:unhideWhenUsed/>
    <w:rsid w:val="00357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8349">
      <w:bodyDiv w:val="1"/>
      <w:marLeft w:val="0"/>
      <w:marRight w:val="0"/>
      <w:marTop w:val="0"/>
      <w:marBottom w:val="0"/>
      <w:divBdr>
        <w:top w:val="none" w:sz="0" w:space="0" w:color="auto"/>
        <w:left w:val="none" w:sz="0" w:space="0" w:color="auto"/>
        <w:bottom w:val="none" w:sz="0" w:space="0" w:color="auto"/>
        <w:right w:val="none" w:sz="0" w:space="0" w:color="auto"/>
      </w:divBdr>
      <w:divsChild>
        <w:div w:id="150876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022C1C23978644F8CD910F2D134A35D" ma:contentTypeVersion="6" ma:contentTypeDescription="Создание документа." ma:contentTypeScope="" ma:versionID="cd67fe41ec84078c098fd9eceb23b027">
  <xsd:schema xmlns:xsd="http://www.w3.org/2001/XMLSchema" xmlns:xs="http://www.w3.org/2001/XMLSchema" xmlns:p="http://schemas.microsoft.com/office/2006/metadata/properties" xmlns:ns2="95e61a2c-ec9a-440c-9779-70e6883172d7" targetNamespace="http://schemas.microsoft.com/office/2006/metadata/properties" ma:root="true" ma:fieldsID="61f1569c65629c1ba4a075267e4bebb0" ns2:_="">
    <xsd:import namespace="95e61a2c-ec9a-440c-9779-70e6883172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61a2c-ec9a-440c-9779-70e688317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6BACE8-6AF7-4BDB-B8F7-27B710DC9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61a2c-ec9a-440c-9779-70e688317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05CD6-9014-4361-9CA3-D41B75EBE9CF}">
  <ds:schemaRefs>
    <ds:schemaRef ds:uri="http://schemas.microsoft.com/sharepoint/v3/contenttype/forms"/>
  </ds:schemaRefs>
</ds:datastoreItem>
</file>

<file path=customXml/itemProps3.xml><?xml version="1.0" encoding="utf-8"?>
<ds:datastoreItem xmlns:ds="http://schemas.openxmlformats.org/officeDocument/2006/customXml" ds:itemID="{25B90C49-70D9-482A-B203-A8C866B814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317</Words>
  <Characters>1811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Чернобай Галина</dc:creator>
  <cp:keywords/>
  <dc:description/>
  <cp:lastModifiedBy>Владимир Акимов</cp:lastModifiedBy>
  <cp:revision>4</cp:revision>
  <dcterms:created xsi:type="dcterms:W3CDTF">2021-04-09T05:06:00Z</dcterms:created>
  <dcterms:modified xsi:type="dcterms:W3CDTF">2021-04-09T05:11:00Z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0x010100A022C1C23978644F8CD910F2D134A35D</vt:lpwstr>
  </property>
</Properties>
</file>